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F59C1" w14:textId="119B642E" w:rsidR="004E3953" w:rsidRPr="0002149D" w:rsidRDefault="004E3953" w:rsidP="004E3953">
      <w:pPr>
        <w:pStyle w:val="NoSpacing"/>
        <w:jc w:val="center"/>
        <w:rPr>
          <w:rFonts w:ascii="Arial" w:hAnsi="Arial" w:cs="Arial"/>
          <w:b/>
          <w:bCs/>
          <w:color w:val="000000" w:themeColor="text1"/>
          <w:sz w:val="32"/>
          <w:szCs w:val="32"/>
        </w:rPr>
      </w:pPr>
      <w:r w:rsidRPr="0002149D">
        <w:rPr>
          <w:rFonts w:ascii="Arial" w:hAnsi="Arial" w:cs="Arial"/>
          <w:b/>
          <w:bCs/>
          <w:color w:val="000000" w:themeColor="text1"/>
          <w:sz w:val="32"/>
          <w:szCs w:val="32"/>
        </w:rPr>
        <w:t>Affordable Housing Survey Results</w:t>
      </w:r>
      <w:r w:rsidR="00EF410E" w:rsidRPr="0002149D">
        <w:rPr>
          <w:rFonts w:ascii="Arial" w:hAnsi="Arial" w:cs="Arial"/>
          <w:b/>
          <w:bCs/>
          <w:color w:val="000000" w:themeColor="text1"/>
          <w:sz w:val="32"/>
          <w:szCs w:val="32"/>
        </w:rPr>
        <w:t>: Homeowners and Renters</w:t>
      </w:r>
      <w:r w:rsidRPr="0002149D">
        <w:rPr>
          <w:rFonts w:ascii="Arial" w:hAnsi="Arial" w:cs="Arial"/>
          <w:b/>
          <w:bCs/>
          <w:color w:val="000000" w:themeColor="text1"/>
          <w:sz w:val="32"/>
          <w:szCs w:val="32"/>
        </w:rPr>
        <w:t xml:space="preserve"> Summary</w:t>
      </w:r>
    </w:p>
    <w:p w14:paraId="050B43FC" w14:textId="7615807F" w:rsidR="004E3953" w:rsidRPr="0002149D" w:rsidRDefault="004E3953" w:rsidP="004E3953">
      <w:pPr>
        <w:pStyle w:val="NoSpacing"/>
        <w:jc w:val="center"/>
        <w:rPr>
          <w:rFonts w:ascii="Arial" w:hAnsi="Arial" w:cs="Arial"/>
          <w:color w:val="000000" w:themeColor="text1"/>
          <w:sz w:val="32"/>
          <w:szCs w:val="32"/>
        </w:rPr>
      </w:pPr>
      <w:r w:rsidRPr="0002149D">
        <w:rPr>
          <w:rFonts w:ascii="Arial" w:hAnsi="Arial" w:cs="Arial"/>
          <w:color w:val="000000" w:themeColor="text1"/>
          <w:sz w:val="32"/>
          <w:szCs w:val="32"/>
        </w:rPr>
        <w:t>U.S. Senator for Idaho Mike Crapo</w:t>
      </w:r>
    </w:p>
    <w:p w14:paraId="56BD4DCE" w14:textId="3220064B" w:rsidR="004E3953" w:rsidRPr="0002149D" w:rsidRDefault="004E3953" w:rsidP="00A67F3C">
      <w:pPr>
        <w:pStyle w:val="NoSpacing"/>
        <w:jc w:val="center"/>
        <w:rPr>
          <w:rFonts w:ascii="Arial" w:hAnsi="Arial" w:cs="Arial"/>
          <w:b/>
          <w:bCs/>
          <w:i/>
          <w:iCs/>
          <w:color w:val="000000" w:themeColor="text1"/>
          <w:sz w:val="32"/>
          <w:szCs w:val="32"/>
        </w:rPr>
      </w:pPr>
      <w:r w:rsidRPr="0002149D">
        <w:rPr>
          <w:rFonts w:ascii="Arial" w:hAnsi="Arial" w:cs="Arial"/>
          <w:i/>
          <w:iCs/>
          <w:color w:val="000000" w:themeColor="text1"/>
          <w:sz w:val="32"/>
          <w:szCs w:val="32"/>
        </w:rPr>
        <w:t>August 2025</w:t>
      </w:r>
    </w:p>
    <w:p w14:paraId="7B830581" w14:textId="77777777" w:rsidR="004E3953" w:rsidRPr="0002149D" w:rsidRDefault="004E3953" w:rsidP="00365F09">
      <w:pPr>
        <w:pStyle w:val="NoSpacing"/>
        <w:rPr>
          <w:rFonts w:ascii="Arial" w:hAnsi="Arial" w:cs="Arial"/>
          <w:color w:val="000000" w:themeColor="text1"/>
          <w:sz w:val="26"/>
          <w:szCs w:val="26"/>
        </w:rPr>
      </w:pPr>
    </w:p>
    <w:p w14:paraId="116B775E" w14:textId="34DBBF5D" w:rsidR="00365F09" w:rsidRPr="00365F09" w:rsidRDefault="00365F09" w:rsidP="00365F09">
      <w:pPr>
        <w:pStyle w:val="NoSpacing"/>
        <w:rPr>
          <w:rFonts w:ascii="Arial" w:hAnsi="Arial" w:cs="Arial"/>
          <w:color w:val="000000" w:themeColor="text1"/>
          <w:sz w:val="26"/>
          <w:szCs w:val="26"/>
        </w:rPr>
      </w:pPr>
      <w:r w:rsidRPr="0002149D">
        <w:rPr>
          <w:rFonts w:ascii="Arial" w:hAnsi="Arial" w:cs="Arial"/>
          <w:color w:val="000000" w:themeColor="text1"/>
          <w:sz w:val="26"/>
          <w:szCs w:val="26"/>
        </w:rPr>
        <w:t xml:space="preserve">In response to growing concerns from constituents about housing availability and affordability, U.S. Senator for Idaho Mike Crapo conducted the 2025 Idaho Housing Survey between March 31, 2025, and May 31, 2025.  The survey, which garnered over 5,000 responses from Idahoans, is intended to use the experiences and insights of Idahoans to inform collaborative policy solutions to improve the availability of affordable housing.  </w:t>
      </w:r>
      <w:r w:rsidR="0082787B" w:rsidRPr="0002149D">
        <w:rPr>
          <w:rFonts w:ascii="Arial" w:hAnsi="Arial" w:cs="Arial"/>
          <w:color w:val="000000" w:themeColor="text1"/>
          <w:sz w:val="26"/>
          <w:szCs w:val="26"/>
        </w:rPr>
        <w:t xml:space="preserve">The bulk of the survey responses (90.1 percent) came from homeowners and renters.  </w:t>
      </w:r>
      <w:r w:rsidRPr="0002149D">
        <w:rPr>
          <w:rFonts w:ascii="Arial" w:hAnsi="Arial" w:cs="Arial"/>
          <w:color w:val="000000" w:themeColor="text1"/>
          <w:sz w:val="26"/>
          <w:szCs w:val="26"/>
        </w:rPr>
        <w:t xml:space="preserve">The findings show </w:t>
      </w:r>
      <w:r w:rsidR="001465CD" w:rsidRPr="0002149D">
        <w:rPr>
          <w:rFonts w:ascii="Arial" w:hAnsi="Arial" w:cs="Arial"/>
          <w:color w:val="000000" w:themeColor="text1"/>
          <w:sz w:val="26"/>
          <w:szCs w:val="26"/>
        </w:rPr>
        <w:t xml:space="preserve">a </w:t>
      </w:r>
      <w:r w:rsidRPr="0002149D">
        <w:rPr>
          <w:rFonts w:ascii="Arial" w:hAnsi="Arial" w:cs="Arial"/>
          <w:color w:val="000000" w:themeColor="text1"/>
          <w:sz w:val="26"/>
          <w:szCs w:val="26"/>
        </w:rPr>
        <w:t xml:space="preserve">widespread housing crisis across the state, characterized by soaring costs that </w:t>
      </w:r>
      <w:proofErr w:type="gramStart"/>
      <w:r w:rsidRPr="0002149D">
        <w:rPr>
          <w:rFonts w:ascii="Arial" w:hAnsi="Arial" w:cs="Arial"/>
          <w:color w:val="000000" w:themeColor="text1"/>
          <w:sz w:val="26"/>
          <w:szCs w:val="26"/>
        </w:rPr>
        <w:t>outpace</w:t>
      </w:r>
      <w:proofErr w:type="gramEnd"/>
      <w:r w:rsidRPr="0002149D">
        <w:rPr>
          <w:rFonts w:ascii="Arial" w:hAnsi="Arial" w:cs="Arial"/>
          <w:color w:val="000000" w:themeColor="text1"/>
          <w:sz w:val="26"/>
          <w:szCs w:val="26"/>
        </w:rPr>
        <w:t xml:space="preserve"> wage growth, a significant shortage of housing inventory and intense market pressures from external investment.</w:t>
      </w:r>
      <w:r w:rsidRPr="00365F09">
        <w:rPr>
          <w:rFonts w:ascii="Arial" w:hAnsi="Arial" w:cs="Arial"/>
          <w:color w:val="000000" w:themeColor="text1"/>
          <w:sz w:val="26"/>
          <w:szCs w:val="26"/>
        </w:rPr>
        <w:t xml:space="preserve"> </w:t>
      </w:r>
    </w:p>
    <w:p w14:paraId="2B310EBF" w14:textId="77777777" w:rsidR="00365F09" w:rsidRPr="00365F09" w:rsidRDefault="00365F09" w:rsidP="00365F09">
      <w:pPr>
        <w:pStyle w:val="NoSpacing"/>
        <w:rPr>
          <w:rFonts w:ascii="Arial" w:hAnsi="Arial" w:cs="Arial"/>
          <w:color w:val="000000" w:themeColor="text1"/>
          <w:sz w:val="26"/>
          <w:szCs w:val="26"/>
        </w:rPr>
      </w:pPr>
    </w:p>
    <w:p w14:paraId="140F72C2" w14:textId="1BA25EC1" w:rsidR="00365F09" w:rsidRDefault="00365F09" w:rsidP="00365F09">
      <w:pPr>
        <w:pStyle w:val="NoSpacing"/>
        <w:rPr>
          <w:rFonts w:ascii="Arial" w:hAnsi="Arial" w:cs="Arial"/>
          <w:b/>
          <w:bCs/>
          <w:color w:val="000000" w:themeColor="text1"/>
          <w:sz w:val="26"/>
          <w:szCs w:val="26"/>
          <w:u w:val="single"/>
        </w:rPr>
      </w:pPr>
      <w:r w:rsidRPr="00365F09">
        <w:rPr>
          <w:rFonts w:ascii="Arial" w:hAnsi="Arial" w:cs="Arial"/>
          <w:b/>
          <w:bCs/>
          <w:color w:val="000000" w:themeColor="text1"/>
          <w:sz w:val="26"/>
          <w:szCs w:val="26"/>
          <w:u w:val="single"/>
        </w:rPr>
        <w:t xml:space="preserve">Statewide Findings </w:t>
      </w:r>
    </w:p>
    <w:p w14:paraId="37D4E345" w14:textId="77777777" w:rsidR="00365F09" w:rsidRPr="00365F09" w:rsidRDefault="00365F09" w:rsidP="00365F09">
      <w:pPr>
        <w:pStyle w:val="NoSpacing"/>
        <w:rPr>
          <w:rFonts w:ascii="Arial" w:hAnsi="Arial" w:cs="Arial"/>
          <w:b/>
          <w:bCs/>
          <w:color w:val="000000" w:themeColor="text1"/>
          <w:sz w:val="26"/>
          <w:szCs w:val="26"/>
        </w:rPr>
      </w:pPr>
    </w:p>
    <w:p w14:paraId="2FB226E3" w14:textId="410391C4" w:rsidR="00365F09" w:rsidRPr="00365F09" w:rsidRDefault="00365F09" w:rsidP="00365F09">
      <w:pPr>
        <w:pStyle w:val="NoSpacing"/>
        <w:rPr>
          <w:rFonts w:ascii="Arial" w:hAnsi="Arial" w:cs="Arial"/>
          <w:color w:val="000000" w:themeColor="text1"/>
          <w:sz w:val="26"/>
          <w:szCs w:val="26"/>
        </w:rPr>
      </w:pPr>
      <w:r w:rsidRPr="00365F09">
        <w:rPr>
          <w:rFonts w:ascii="Arial" w:hAnsi="Arial" w:cs="Arial"/>
          <w:color w:val="000000" w:themeColor="text1"/>
          <w:sz w:val="26"/>
          <w:szCs w:val="26"/>
        </w:rPr>
        <w:t>Across all demographics and regions (with highest participation in southwest Idaho at 51 percent), interconnected themes emerged.</w:t>
      </w:r>
    </w:p>
    <w:p w14:paraId="608AA4F6" w14:textId="77777777" w:rsidR="00365F09" w:rsidRPr="00365F09" w:rsidRDefault="00365F09" w:rsidP="00365F09">
      <w:pPr>
        <w:pStyle w:val="NoSpacing"/>
        <w:rPr>
          <w:rFonts w:ascii="Arial" w:hAnsi="Arial" w:cs="Arial"/>
          <w:color w:val="000000" w:themeColor="text1"/>
          <w:sz w:val="26"/>
          <w:szCs w:val="26"/>
        </w:rPr>
      </w:pPr>
    </w:p>
    <w:p w14:paraId="6128E2D4" w14:textId="1251DBC1" w:rsidR="00365F09" w:rsidRDefault="00E727C5" w:rsidP="00A67F3C">
      <w:pPr>
        <w:pStyle w:val="NoSpacing"/>
        <w:numPr>
          <w:ilvl w:val="0"/>
          <w:numId w:val="8"/>
        </w:numPr>
        <w:rPr>
          <w:rFonts w:ascii="Arial" w:hAnsi="Arial" w:cs="Arial"/>
          <w:color w:val="000000" w:themeColor="text1"/>
          <w:sz w:val="26"/>
          <w:szCs w:val="26"/>
        </w:rPr>
      </w:pPr>
      <w:r>
        <w:rPr>
          <w:rFonts w:ascii="Arial" w:hAnsi="Arial" w:cs="Arial"/>
          <w:b/>
          <w:bCs/>
          <w:color w:val="000000" w:themeColor="text1"/>
          <w:sz w:val="26"/>
          <w:szCs w:val="26"/>
        </w:rPr>
        <w:t xml:space="preserve">Ongoing </w:t>
      </w:r>
      <w:r w:rsidR="00365F09" w:rsidRPr="00365F09">
        <w:rPr>
          <w:rFonts w:ascii="Arial" w:hAnsi="Arial" w:cs="Arial"/>
          <w:b/>
          <w:bCs/>
          <w:color w:val="000000" w:themeColor="text1"/>
          <w:sz w:val="26"/>
          <w:szCs w:val="26"/>
        </w:rPr>
        <w:t>Affordability Issues</w:t>
      </w:r>
      <w:r w:rsidR="00365F09" w:rsidRPr="00365F09">
        <w:rPr>
          <w:rFonts w:ascii="Arial" w:hAnsi="Arial" w:cs="Arial"/>
          <w:color w:val="000000" w:themeColor="text1"/>
          <w:sz w:val="26"/>
          <w:szCs w:val="26"/>
        </w:rPr>
        <w:t xml:space="preserve">: The most urgent concern is that housing costs have become unsustainable for a large portion of Idaho's population. </w:t>
      </w:r>
    </w:p>
    <w:p w14:paraId="1B8992FF" w14:textId="77777777" w:rsidR="00365F09" w:rsidRPr="00365F09" w:rsidRDefault="00365F09" w:rsidP="00365F09">
      <w:pPr>
        <w:pStyle w:val="NoSpacing"/>
        <w:rPr>
          <w:rFonts w:ascii="Arial" w:hAnsi="Arial" w:cs="Arial"/>
          <w:color w:val="000000" w:themeColor="text1"/>
          <w:sz w:val="26"/>
          <w:szCs w:val="26"/>
        </w:rPr>
      </w:pPr>
    </w:p>
    <w:p w14:paraId="7892D540" w14:textId="4E42E03E" w:rsidR="00365F09" w:rsidRPr="00365F09" w:rsidRDefault="00365F09" w:rsidP="00365F09">
      <w:pPr>
        <w:pStyle w:val="NoSpacing"/>
        <w:numPr>
          <w:ilvl w:val="0"/>
          <w:numId w:val="9"/>
        </w:numPr>
        <w:rPr>
          <w:rFonts w:ascii="Arial" w:eastAsia="Times New Roman" w:hAnsi="Arial" w:cs="Arial"/>
          <w:color w:val="000000" w:themeColor="text1"/>
          <w:sz w:val="26"/>
          <w:szCs w:val="26"/>
        </w:rPr>
      </w:pPr>
      <w:r w:rsidRPr="00365F09">
        <w:rPr>
          <w:rFonts w:ascii="Arial" w:eastAsia="Times New Roman" w:hAnsi="Arial" w:cs="Arial"/>
          <w:b/>
          <w:bCs/>
          <w:color w:val="000000" w:themeColor="text1"/>
          <w:sz w:val="26"/>
          <w:szCs w:val="26"/>
        </w:rPr>
        <w:t>Wages vs. Costs:</w:t>
      </w:r>
      <w:r w:rsidRPr="00365F09">
        <w:rPr>
          <w:rFonts w:ascii="Arial" w:eastAsia="Times New Roman" w:hAnsi="Arial" w:cs="Arial"/>
          <w:color w:val="000000" w:themeColor="text1"/>
          <w:sz w:val="26"/>
          <w:szCs w:val="26"/>
        </w:rPr>
        <w:t xml:space="preserve"> </w:t>
      </w:r>
      <w:r w:rsidR="00B83E96" w:rsidRPr="0007213E">
        <w:rPr>
          <w:rFonts w:ascii="Arial" w:eastAsia="Times New Roman" w:hAnsi="Arial" w:cs="Arial"/>
          <w:color w:val="000000" w:themeColor="text1"/>
          <w:sz w:val="26"/>
          <w:szCs w:val="26"/>
        </w:rPr>
        <w:t xml:space="preserve">Survey respondents reported </w:t>
      </w:r>
      <w:r w:rsidRPr="00365F09">
        <w:rPr>
          <w:rFonts w:ascii="Arial" w:eastAsia="Times New Roman" w:hAnsi="Arial" w:cs="Arial"/>
          <w:color w:val="000000" w:themeColor="text1"/>
          <w:sz w:val="26"/>
          <w:szCs w:val="26"/>
        </w:rPr>
        <w:t xml:space="preserve">that local wages are not keeping pace with the escalating cost of mortgages, rent and property taxes.  </w:t>
      </w:r>
      <w:r w:rsidR="0002149D" w:rsidRPr="002712CC">
        <w:rPr>
          <w:rFonts w:ascii="Arial" w:eastAsia="Times New Roman" w:hAnsi="Arial" w:cs="Arial"/>
          <w:color w:val="000000" w:themeColor="text1"/>
          <w:sz w:val="26"/>
          <w:szCs w:val="26"/>
        </w:rPr>
        <w:t>The sentiments of several participants echoed one specific respondent that said they, “mak</w:t>
      </w:r>
      <w:r w:rsidRPr="002712CC">
        <w:rPr>
          <w:rFonts w:ascii="Arial" w:eastAsia="Times New Roman" w:hAnsi="Arial" w:cs="Arial"/>
          <w:color w:val="000000" w:themeColor="text1"/>
          <w:sz w:val="26"/>
          <w:szCs w:val="26"/>
        </w:rPr>
        <w:t>e too much to qualify for housing assistance but not enough to afford market rates."</w:t>
      </w:r>
      <w:r w:rsidRPr="00365F09">
        <w:rPr>
          <w:rFonts w:ascii="Arial" w:eastAsia="Times New Roman" w:hAnsi="Arial" w:cs="Arial"/>
          <w:color w:val="000000" w:themeColor="text1"/>
          <w:sz w:val="26"/>
          <w:szCs w:val="26"/>
        </w:rPr>
        <w:t xml:space="preserve"> </w:t>
      </w:r>
    </w:p>
    <w:p w14:paraId="4CC6FDBC" w14:textId="77777777" w:rsidR="001465CD" w:rsidRPr="00A67F3C" w:rsidRDefault="001465CD" w:rsidP="00A67F3C">
      <w:pPr>
        <w:pStyle w:val="NoSpacing"/>
        <w:ind w:left="1080"/>
        <w:rPr>
          <w:rFonts w:ascii="Arial" w:eastAsia="Times New Roman" w:hAnsi="Arial" w:cs="Arial"/>
          <w:color w:val="000000" w:themeColor="text1"/>
          <w:sz w:val="26"/>
          <w:szCs w:val="26"/>
        </w:rPr>
      </w:pPr>
    </w:p>
    <w:p w14:paraId="340BEA38" w14:textId="149254AC" w:rsidR="00365F09" w:rsidRPr="00365F09" w:rsidRDefault="00365F09" w:rsidP="00365F09">
      <w:pPr>
        <w:pStyle w:val="NoSpacing"/>
        <w:numPr>
          <w:ilvl w:val="0"/>
          <w:numId w:val="9"/>
        </w:numPr>
        <w:rPr>
          <w:rFonts w:ascii="Arial" w:eastAsia="Times New Roman" w:hAnsi="Arial" w:cs="Arial"/>
          <w:color w:val="000000" w:themeColor="text1"/>
          <w:sz w:val="26"/>
          <w:szCs w:val="26"/>
        </w:rPr>
      </w:pPr>
      <w:r w:rsidRPr="00365F09">
        <w:rPr>
          <w:rFonts w:ascii="Arial" w:eastAsia="Times New Roman" w:hAnsi="Arial" w:cs="Arial"/>
          <w:b/>
          <w:bCs/>
          <w:color w:val="000000" w:themeColor="text1"/>
          <w:sz w:val="26"/>
          <w:szCs w:val="26"/>
        </w:rPr>
        <w:t>Cost-Burdened Households:</w:t>
      </w:r>
      <w:r w:rsidRPr="00365F09">
        <w:rPr>
          <w:rFonts w:ascii="Arial" w:eastAsia="Times New Roman" w:hAnsi="Arial" w:cs="Arial"/>
          <w:color w:val="000000" w:themeColor="text1"/>
          <w:sz w:val="26"/>
          <w:szCs w:val="26"/>
        </w:rPr>
        <w:t xml:space="preserve"> Renters, particularly those in lower-income brackets, are severely impacted, with a majority reporting that housing costs exceed the 30 percent affordability threshold of their gross monthly income.  Homeowners, especially those on fixed incomes, also face significant burdens from rising property taxes. </w:t>
      </w:r>
    </w:p>
    <w:p w14:paraId="48252476" w14:textId="77777777" w:rsidR="00365F09" w:rsidRPr="00365F09" w:rsidRDefault="00365F09" w:rsidP="00365F09">
      <w:pPr>
        <w:pStyle w:val="NoSpacing"/>
        <w:rPr>
          <w:rFonts w:ascii="Arial" w:hAnsi="Arial" w:cs="Arial"/>
          <w:color w:val="000000" w:themeColor="text1"/>
          <w:sz w:val="26"/>
          <w:szCs w:val="26"/>
        </w:rPr>
      </w:pPr>
    </w:p>
    <w:p w14:paraId="67C2993B" w14:textId="417B18F4" w:rsidR="00365F09" w:rsidRDefault="00E727C5" w:rsidP="00A67F3C">
      <w:pPr>
        <w:pStyle w:val="NoSpacing"/>
        <w:numPr>
          <w:ilvl w:val="0"/>
          <w:numId w:val="8"/>
        </w:numPr>
        <w:rPr>
          <w:rFonts w:ascii="Arial" w:hAnsi="Arial" w:cs="Arial"/>
          <w:color w:val="000000" w:themeColor="text1"/>
          <w:sz w:val="26"/>
          <w:szCs w:val="26"/>
        </w:rPr>
      </w:pPr>
      <w:r>
        <w:rPr>
          <w:rFonts w:ascii="Arial" w:hAnsi="Arial" w:cs="Arial"/>
          <w:b/>
          <w:bCs/>
          <w:color w:val="000000" w:themeColor="text1"/>
          <w:sz w:val="26"/>
          <w:szCs w:val="26"/>
        </w:rPr>
        <w:t xml:space="preserve">Housing Supply Not Keeping Up </w:t>
      </w:r>
      <w:proofErr w:type="gramStart"/>
      <w:r>
        <w:rPr>
          <w:rFonts w:ascii="Arial" w:hAnsi="Arial" w:cs="Arial"/>
          <w:b/>
          <w:bCs/>
          <w:color w:val="000000" w:themeColor="text1"/>
          <w:sz w:val="26"/>
          <w:szCs w:val="26"/>
        </w:rPr>
        <w:t>With</w:t>
      </w:r>
      <w:proofErr w:type="gramEnd"/>
      <w:r>
        <w:rPr>
          <w:rFonts w:ascii="Arial" w:hAnsi="Arial" w:cs="Arial"/>
          <w:b/>
          <w:bCs/>
          <w:color w:val="000000" w:themeColor="text1"/>
          <w:sz w:val="26"/>
          <w:szCs w:val="26"/>
        </w:rPr>
        <w:t xml:space="preserve"> Demand:</w:t>
      </w:r>
      <w:r w:rsidR="00365F09" w:rsidRPr="00365F09">
        <w:rPr>
          <w:rFonts w:ascii="Arial" w:hAnsi="Arial" w:cs="Arial"/>
          <w:color w:val="000000" w:themeColor="text1"/>
          <w:sz w:val="26"/>
          <w:szCs w:val="26"/>
        </w:rPr>
        <w:t xml:space="preserve"> The survey indicates a fundamental shortage of available housing, particularly affordable options. </w:t>
      </w:r>
    </w:p>
    <w:p w14:paraId="098C12C2" w14:textId="77777777" w:rsidR="00365F09" w:rsidRPr="00365F09" w:rsidRDefault="00365F09" w:rsidP="00365F09">
      <w:pPr>
        <w:pStyle w:val="NoSpacing"/>
        <w:rPr>
          <w:rFonts w:ascii="Arial" w:hAnsi="Arial" w:cs="Arial"/>
          <w:color w:val="000000" w:themeColor="text1"/>
          <w:sz w:val="26"/>
          <w:szCs w:val="26"/>
        </w:rPr>
      </w:pPr>
    </w:p>
    <w:p w14:paraId="2F7D497F" w14:textId="15FE3EE6" w:rsidR="00365F09" w:rsidRPr="00365F09" w:rsidRDefault="00365F09" w:rsidP="00365F09">
      <w:pPr>
        <w:pStyle w:val="NoSpacing"/>
        <w:numPr>
          <w:ilvl w:val="0"/>
          <w:numId w:val="10"/>
        </w:numPr>
        <w:rPr>
          <w:rFonts w:ascii="Arial" w:eastAsia="Times New Roman" w:hAnsi="Arial" w:cs="Arial"/>
          <w:color w:val="000000" w:themeColor="text1"/>
          <w:sz w:val="26"/>
          <w:szCs w:val="26"/>
        </w:rPr>
      </w:pPr>
      <w:r w:rsidRPr="00365F09">
        <w:rPr>
          <w:rFonts w:ascii="Arial" w:eastAsia="Times New Roman" w:hAnsi="Arial" w:cs="Arial"/>
          <w:b/>
          <w:bCs/>
          <w:color w:val="000000" w:themeColor="text1"/>
          <w:sz w:val="26"/>
          <w:szCs w:val="26"/>
        </w:rPr>
        <w:t>External Pressures:</w:t>
      </w:r>
      <w:r w:rsidRPr="00365F09">
        <w:rPr>
          <w:rFonts w:ascii="Arial" w:eastAsia="Times New Roman" w:hAnsi="Arial" w:cs="Arial"/>
          <w:color w:val="000000" w:themeColor="text1"/>
          <w:sz w:val="26"/>
          <w:szCs w:val="26"/>
        </w:rPr>
        <w:t xml:space="preserve"> Both renters and homeowners expressed significant frustration with out-of-state buyers, corporate investors and the proliferation of short-term rentals.  These factors are </w:t>
      </w:r>
      <w:r w:rsidRPr="00365F09">
        <w:rPr>
          <w:rFonts w:ascii="Arial" w:eastAsia="Times New Roman" w:hAnsi="Arial" w:cs="Arial"/>
          <w:color w:val="000000" w:themeColor="text1"/>
          <w:sz w:val="26"/>
          <w:szCs w:val="26"/>
        </w:rPr>
        <w:lastRenderedPageBreak/>
        <w:t xml:space="preserve">perceived as artificially </w:t>
      </w:r>
      <w:proofErr w:type="gramStart"/>
      <w:r w:rsidRPr="00365F09">
        <w:rPr>
          <w:rFonts w:ascii="Arial" w:eastAsia="Times New Roman" w:hAnsi="Arial" w:cs="Arial"/>
          <w:color w:val="000000" w:themeColor="text1"/>
          <w:sz w:val="26"/>
          <w:szCs w:val="26"/>
        </w:rPr>
        <w:t>constricting</w:t>
      </w:r>
      <w:proofErr w:type="gramEnd"/>
      <w:r w:rsidRPr="00365F09">
        <w:rPr>
          <w:rFonts w:ascii="Arial" w:eastAsia="Times New Roman" w:hAnsi="Arial" w:cs="Arial"/>
          <w:color w:val="000000" w:themeColor="text1"/>
          <w:sz w:val="26"/>
          <w:szCs w:val="26"/>
        </w:rPr>
        <w:t xml:space="preserve"> the housing supply available to local, permanent residents and driving up prices. </w:t>
      </w:r>
    </w:p>
    <w:p w14:paraId="69E74D22" w14:textId="77777777" w:rsidR="001465CD" w:rsidRPr="00A67F3C" w:rsidRDefault="001465CD" w:rsidP="00A67F3C">
      <w:pPr>
        <w:pStyle w:val="NoSpacing"/>
        <w:ind w:left="1440"/>
        <w:rPr>
          <w:rFonts w:ascii="Arial" w:eastAsia="Times New Roman" w:hAnsi="Arial" w:cs="Arial"/>
          <w:color w:val="000000" w:themeColor="text1"/>
          <w:sz w:val="26"/>
          <w:szCs w:val="26"/>
        </w:rPr>
      </w:pPr>
    </w:p>
    <w:p w14:paraId="7479578A" w14:textId="22C7E6A0" w:rsidR="00365F09" w:rsidRDefault="00365F09" w:rsidP="00365F09">
      <w:pPr>
        <w:pStyle w:val="NoSpacing"/>
        <w:numPr>
          <w:ilvl w:val="0"/>
          <w:numId w:val="10"/>
        </w:numPr>
        <w:rPr>
          <w:rFonts w:ascii="Arial" w:eastAsia="Times New Roman" w:hAnsi="Arial" w:cs="Arial"/>
          <w:color w:val="000000" w:themeColor="text1"/>
          <w:sz w:val="26"/>
          <w:szCs w:val="26"/>
        </w:rPr>
      </w:pPr>
      <w:r w:rsidRPr="00365F09">
        <w:rPr>
          <w:rFonts w:ascii="Arial" w:eastAsia="Times New Roman" w:hAnsi="Arial" w:cs="Arial"/>
          <w:b/>
          <w:bCs/>
          <w:color w:val="000000" w:themeColor="text1"/>
          <w:sz w:val="26"/>
          <w:szCs w:val="26"/>
        </w:rPr>
        <w:t>Desire for Diverse Housing:</w:t>
      </w:r>
      <w:r w:rsidRPr="00365F09">
        <w:rPr>
          <w:rFonts w:ascii="Arial" w:eastAsia="Times New Roman" w:hAnsi="Arial" w:cs="Arial"/>
          <w:color w:val="000000" w:themeColor="text1"/>
          <w:sz w:val="26"/>
          <w:szCs w:val="26"/>
        </w:rPr>
        <w:t xml:space="preserve"> While 85 percent of all respondents prefer a single-family home, there is broad recognition of the need for more diverse housing stock, including smaller starter homes, condos, townhouses and Accessory Dwelling Units (ADUs). </w:t>
      </w:r>
    </w:p>
    <w:p w14:paraId="3BFB6CC2" w14:textId="77777777" w:rsidR="00365F09" w:rsidRPr="00365F09" w:rsidRDefault="00365F09" w:rsidP="00365F09">
      <w:pPr>
        <w:pStyle w:val="NoSpacing"/>
        <w:ind w:left="720"/>
        <w:rPr>
          <w:rFonts w:ascii="Arial" w:eastAsia="Times New Roman" w:hAnsi="Arial" w:cs="Arial"/>
          <w:color w:val="000000" w:themeColor="text1"/>
          <w:sz w:val="26"/>
          <w:szCs w:val="26"/>
        </w:rPr>
      </w:pPr>
    </w:p>
    <w:p w14:paraId="6409C3AF" w14:textId="4C0162B7" w:rsidR="00365F09" w:rsidRDefault="00E727C5" w:rsidP="00A67F3C">
      <w:pPr>
        <w:pStyle w:val="NoSpacing"/>
        <w:numPr>
          <w:ilvl w:val="0"/>
          <w:numId w:val="8"/>
        </w:numPr>
        <w:rPr>
          <w:rFonts w:ascii="Arial" w:hAnsi="Arial" w:cs="Arial"/>
          <w:color w:val="000000" w:themeColor="text1"/>
          <w:sz w:val="26"/>
          <w:szCs w:val="26"/>
        </w:rPr>
      </w:pPr>
      <w:r>
        <w:rPr>
          <w:rFonts w:ascii="Arial" w:hAnsi="Arial" w:cs="Arial"/>
          <w:b/>
          <w:bCs/>
          <w:color w:val="000000" w:themeColor="text1"/>
          <w:sz w:val="26"/>
          <w:szCs w:val="26"/>
        </w:rPr>
        <w:t xml:space="preserve">Contrasting </w:t>
      </w:r>
      <w:r w:rsidR="00365F09" w:rsidRPr="00365F09">
        <w:rPr>
          <w:rFonts w:ascii="Arial" w:hAnsi="Arial" w:cs="Arial"/>
          <w:b/>
          <w:bCs/>
          <w:color w:val="000000" w:themeColor="text1"/>
          <w:sz w:val="26"/>
          <w:szCs w:val="26"/>
        </w:rPr>
        <w:t>Pressures on Renters and Homeowners:</w:t>
      </w:r>
      <w:r w:rsidR="00365F09" w:rsidRPr="00365F09">
        <w:rPr>
          <w:rFonts w:ascii="Arial" w:hAnsi="Arial" w:cs="Arial"/>
          <w:color w:val="000000" w:themeColor="text1"/>
          <w:sz w:val="26"/>
          <w:szCs w:val="26"/>
        </w:rPr>
        <w:t xml:space="preserve"> While both groups face affordability challenges, their specific circumstances differ significantly. </w:t>
      </w:r>
    </w:p>
    <w:p w14:paraId="2F1097CB" w14:textId="77777777" w:rsidR="00365F09" w:rsidRPr="00365F09" w:rsidRDefault="00365F09" w:rsidP="00365F09">
      <w:pPr>
        <w:pStyle w:val="NoSpacing"/>
        <w:rPr>
          <w:rFonts w:ascii="Arial" w:hAnsi="Arial" w:cs="Arial"/>
          <w:color w:val="000000" w:themeColor="text1"/>
          <w:sz w:val="26"/>
          <w:szCs w:val="26"/>
        </w:rPr>
      </w:pPr>
    </w:p>
    <w:p w14:paraId="65A504C9" w14:textId="14ACD824" w:rsidR="00365F09" w:rsidRPr="00365F09" w:rsidRDefault="00365F09" w:rsidP="00365F09">
      <w:pPr>
        <w:pStyle w:val="NoSpacing"/>
        <w:numPr>
          <w:ilvl w:val="0"/>
          <w:numId w:val="11"/>
        </w:numPr>
        <w:rPr>
          <w:rFonts w:ascii="Arial" w:eastAsia="Times New Roman" w:hAnsi="Arial" w:cs="Arial"/>
          <w:color w:val="000000" w:themeColor="text1"/>
          <w:sz w:val="26"/>
          <w:szCs w:val="26"/>
        </w:rPr>
      </w:pPr>
      <w:r w:rsidRPr="00365F09">
        <w:rPr>
          <w:rFonts w:ascii="Arial" w:eastAsia="Times New Roman" w:hAnsi="Arial" w:cs="Arial"/>
          <w:b/>
          <w:bCs/>
          <w:color w:val="000000" w:themeColor="text1"/>
          <w:sz w:val="26"/>
          <w:szCs w:val="26"/>
        </w:rPr>
        <w:t>Renters:</w:t>
      </w:r>
      <w:r w:rsidRPr="00365F09">
        <w:rPr>
          <w:rFonts w:ascii="Arial" w:eastAsia="Times New Roman" w:hAnsi="Arial" w:cs="Arial"/>
          <w:color w:val="000000" w:themeColor="text1"/>
          <w:sz w:val="26"/>
          <w:szCs w:val="26"/>
        </w:rPr>
        <w:t xml:space="preserve"> Reported experiencing immediate and severe financial strain due to high monthly rents and steep upfront costs like security deposits and non-refundable application fees.  Many also reported </w:t>
      </w:r>
      <w:proofErr w:type="gramStart"/>
      <w:r w:rsidRPr="00365F09">
        <w:rPr>
          <w:rFonts w:ascii="Arial" w:eastAsia="Times New Roman" w:hAnsi="Arial" w:cs="Arial"/>
          <w:color w:val="000000" w:themeColor="text1"/>
          <w:sz w:val="26"/>
          <w:szCs w:val="26"/>
        </w:rPr>
        <w:t>difficulty</w:t>
      </w:r>
      <w:proofErr w:type="gramEnd"/>
      <w:r w:rsidRPr="00365F09">
        <w:rPr>
          <w:rFonts w:ascii="Arial" w:eastAsia="Times New Roman" w:hAnsi="Arial" w:cs="Arial"/>
          <w:color w:val="000000" w:themeColor="text1"/>
          <w:sz w:val="26"/>
          <w:szCs w:val="26"/>
        </w:rPr>
        <w:t xml:space="preserve"> finding landlords who accept housing vouchers and perceived discrimination based on income, credit or family status. </w:t>
      </w:r>
    </w:p>
    <w:p w14:paraId="4C56D3F8" w14:textId="77777777" w:rsidR="001465CD" w:rsidRPr="00A67F3C" w:rsidRDefault="001465CD" w:rsidP="00A67F3C">
      <w:pPr>
        <w:pStyle w:val="NoSpacing"/>
        <w:ind w:left="1440"/>
        <w:rPr>
          <w:rFonts w:ascii="Arial" w:eastAsia="Times New Roman" w:hAnsi="Arial" w:cs="Arial"/>
          <w:color w:val="000000" w:themeColor="text1"/>
          <w:sz w:val="26"/>
          <w:szCs w:val="26"/>
        </w:rPr>
      </w:pPr>
    </w:p>
    <w:p w14:paraId="06B588A9" w14:textId="73D1A293" w:rsidR="00365F09" w:rsidRPr="00365F09" w:rsidRDefault="00365F09" w:rsidP="00365F09">
      <w:pPr>
        <w:pStyle w:val="NoSpacing"/>
        <w:numPr>
          <w:ilvl w:val="0"/>
          <w:numId w:val="11"/>
        </w:numPr>
        <w:rPr>
          <w:rFonts w:ascii="Arial" w:eastAsia="Times New Roman" w:hAnsi="Arial" w:cs="Arial"/>
          <w:color w:val="000000" w:themeColor="text1"/>
          <w:sz w:val="26"/>
          <w:szCs w:val="26"/>
        </w:rPr>
      </w:pPr>
      <w:r w:rsidRPr="00365F09">
        <w:rPr>
          <w:rFonts w:ascii="Arial" w:eastAsia="Times New Roman" w:hAnsi="Arial" w:cs="Arial"/>
          <w:b/>
          <w:bCs/>
          <w:color w:val="000000" w:themeColor="text1"/>
          <w:sz w:val="26"/>
          <w:szCs w:val="26"/>
        </w:rPr>
        <w:t>Homeowners:</w:t>
      </w:r>
      <w:r w:rsidRPr="00365F09">
        <w:rPr>
          <w:rFonts w:ascii="Arial" w:eastAsia="Times New Roman" w:hAnsi="Arial" w:cs="Arial"/>
          <w:color w:val="000000" w:themeColor="text1"/>
          <w:sz w:val="26"/>
          <w:szCs w:val="26"/>
        </w:rPr>
        <w:t xml:space="preserve"> A majority (51 percent) reported being "very satisfied" with their living situation.  However, many say they are effectively "locked-in" to their homes by historic low-interest mortgages (2-4 percent) obtained between 2016 and 2020, making them reluctant to move and further constraining inventory.  Their primary concerns are rising property taxes and a fear that the next generation is being priced out of homeownership entirely. </w:t>
      </w:r>
    </w:p>
    <w:p w14:paraId="7D48759C" w14:textId="77777777" w:rsidR="00365F09" w:rsidRPr="00365F09" w:rsidRDefault="00365F09" w:rsidP="00365F09">
      <w:pPr>
        <w:pStyle w:val="NoSpacing"/>
        <w:rPr>
          <w:rFonts w:ascii="Arial" w:hAnsi="Arial" w:cs="Arial"/>
          <w:b/>
          <w:bCs/>
          <w:color w:val="000000" w:themeColor="text1"/>
          <w:sz w:val="26"/>
          <w:szCs w:val="26"/>
          <w:u w:val="single"/>
        </w:rPr>
      </w:pPr>
    </w:p>
    <w:p w14:paraId="5FD4E70B" w14:textId="26B464EB" w:rsidR="00365F09" w:rsidRDefault="00365F09" w:rsidP="00365F09">
      <w:pPr>
        <w:pStyle w:val="NoSpacing"/>
        <w:rPr>
          <w:rFonts w:ascii="Arial" w:hAnsi="Arial" w:cs="Arial"/>
          <w:b/>
          <w:bCs/>
          <w:color w:val="000000" w:themeColor="text1"/>
          <w:sz w:val="26"/>
          <w:szCs w:val="26"/>
          <w:u w:val="single"/>
        </w:rPr>
      </w:pPr>
      <w:r w:rsidRPr="00365F09">
        <w:rPr>
          <w:rFonts w:ascii="Arial" w:hAnsi="Arial" w:cs="Arial"/>
          <w:b/>
          <w:bCs/>
          <w:color w:val="000000" w:themeColor="text1"/>
          <w:sz w:val="26"/>
          <w:szCs w:val="26"/>
          <w:u w:val="single"/>
        </w:rPr>
        <w:t xml:space="preserve">Regional Insights </w:t>
      </w:r>
    </w:p>
    <w:p w14:paraId="15887A77" w14:textId="77777777" w:rsidR="00365F09" w:rsidRPr="00365F09" w:rsidRDefault="00365F09" w:rsidP="00365F09">
      <w:pPr>
        <w:pStyle w:val="NoSpacing"/>
        <w:rPr>
          <w:rFonts w:ascii="Arial" w:hAnsi="Arial" w:cs="Arial"/>
          <w:b/>
          <w:bCs/>
          <w:color w:val="000000" w:themeColor="text1"/>
          <w:sz w:val="26"/>
          <w:szCs w:val="26"/>
          <w:u w:val="single"/>
        </w:rPr>
      </w:pPr>
    </w:p>
    <w:p w14:paraId="05B07721" w14:textId="77777777" w:rsidR="00365F09" w:rsidRDefault="00365F09" w:rsidP="00365F09">
      <w:pPr>
        <w:pStyle w:val="NoSpacing"/>
        <w:rPr>
          <w:rFonts w:ascii="Arial" w:hAnsi="Arial" w:cs="Arial"/>
          <w:color w:val="000000" w:themeColor="text1"/>
          <w:sz w:val="26"/>
          <w:szCs w:val="26"/>
        </w:rPr>
      </w:pPr>
      <w:r w:rsidRPr="00365F09">
        <w:rPr>
          <w:rFonts w:ascii="Arial" w:hAnsi="Arial" w:cs="Arial"/>
          <w:color w:val="000000" w:themeColor="text1"/>
          <w:sz w:val="26"/>
          <w:szCs w:val="26"/>
        </w:rPr>
        <w:t>While the theme of unaffordability is universal, each region faces distinct pressures:</w:t>
      </w:r>
    </w:p>
    <w:p w14:paraId="2F0D9364" w14:textId="77777777" w:rsidR="00365F09" w:rsidRPr="00365F09" w:rsidRDefault="00365F09" w:rsidP="00365F09">
      <w:pPr>
        <w:pStyle w:val="NoSpacing"/>
        <w:rPr>
          <w:rFonts w:ascii="Arial" w:hAnsi="Arial" w:cs="Arial"/>
          <w:color w:val="000000" w:themeColor="text1"/>
          <w:sz w:val="26"/>
          <w:szCs w:val="26"/>
        </w:rPr>
      </w:pPr>
    </w:p>
    <w:p w14:paraId="5DD6D034" w14:textId="77777777" w:rsidR="00365F09" w:rsidRPr="00365F09" w:rsidRDefault="00365F09" w:rsidP="00365F09">
      <w:pPr>
        <w:pStyle w:val="NoSpacing"/>
        <w:numPr>
          <w:ilvl w:val="0"/>
          <w:numId w:val="12"/>
        </w:numPr>
        <w:rPr>
          <w:rFonts w:ascii="Arial" w:eastAsia="Times New Roman" w:hAnsi="Arial" w:cs="Arial"/>
          <w:color w:val="000000" w:themeColor="text1"/>
          <w:sz w:val="26"/>
          <w:szCs w:val="26"/>
        </w:rPr>
      </w:pPr>
      <w:r w:rsidRPr="00365F09">
        <w:rPr>
          <w:rFonts w:ascii="Arial" w:eastAsia="Times New Roman" w:hAnsi="Arial" w:cs="Arial"/>
          <w:b/>
          <w:bCs/>
          <w:color w:val="000000" w:themeColor="text1"/>
          <w:sz w:val="26"/>
          <w:szCs w:val="26"/>
        </w:rPr>
        <w:t xml:space="preserve">North Idaho </w:t>
      </w:r>
      <w:r w:rsidRPr="00365F09">
        <w:rPr>
          <w:rFonts w:ascii="Arial" w:eastAsia="Times New Roman" w:hAnsi="Arial" w:cs="Arial"/>
          <w:color w:val="000000" w:themeColor="text1"/>
          <w:sz w:val="26"/>
          <w:szCs w:val="26"/>
        </w:rPr>
        <w:t xml:space="preserve">is under significant strain from rapid population growth and the influence of out-of-state investment, leading to overloaded infrastructure. </w:t>
      </w:r>
    </w:p>
    <w:p w14:paraId="288E477A" w14:textId="77777777" w:rsidR="001465CD" w:rsidRPr="00A67F3C" w:rsidRDefault="001465CD" w:rsidP="00A67F3C">
      <w:pPr>
        <w:pStyle w:val="NoSpacing"/>
        <w:ind w:left="720"/>
        <w:rPr>
          <w:rFonts w:ascii="Arial" w:eastAsia="Times New Roman" w:hAnsi="Arial" w:cs="Arial"/>
          <w:color w:val="000000" w:themeColor="text1"/>
          <w:sz w:val="26"/>
          <w:szCs w:val="26"/>
        </w:rPr>
      </w:pPr>
    </w:p>
    <w:p w14:paraId="14FE42F8" w14:textId="33D03EAE" w:rsidR="00365F09" w:rsidRPr="00365F09" w:rsidRDefault="00365F09" w:rsidP="00365F09">
      <w:pPr>
        <w:pStyle w:val="NoSpacing"/>
        <w:numPr>
          <w:ilvl w:val="0"/>
          <w:numId w:val="12"/>
        </w:numPr>
        <w:rPr>
          <w:rFonts w:ascii="Arial" w:eastAsia="Times New Roman" w:hAnsi="Arial" w:cs="Arial"/>
          <w:color w:val="000000" w:themeColor="text1"/>
          <w:sz w:val="26"/>
          <w:szCs w:val="26"/>
        </w:rPr>
      </w:pPr>
      <w:r w:rsidRPr="00365F09">
        <w:rPr>
          <w:rFonts w:ascii="Arial" w:eastAsia="Times New Roman" w:hAnsi="Arial" w:cs="Arial"/>
          <w:b/>
          <w:bCs/>
          <w:color w:val="000000" w:themeColor="text1"/>
          <w:sz w:val="26"/>
          <w:szCs w:val="26"/>
        </w:rPr>
        <w:t>Southwest Idaho:</w:t>
      </w:r>
      <w:r w:rsidRPr="00365F09">
        <w:rPr>
          <w:rFonts w:ascii="Arial" w:eastAsia="Times New Roman" w:hAnsi="Arial" w:cs="Arial"/>
          <w:color w:val="000000" w:themeColor="text1"/>
          <w:sz w:val="26"/>
          <w:szCs w:val="26"/>
        </w:rPr>
        <w:t xml:space="preserve"> As the most populous region, respondents cited unsustainable year-to-year rent increases</w:t>
      </w:r>
      <w:r w:rsidR="0002149D">
        <w:rPr>
          <w:rFonts w:ascii="Arial" w:eastAsia="Times New Roman" w:hAnsi="Arial" w:cs="Arial"/>
          <w:color w:val="000000" w:themeColor="text1"/>
          <w:sz w:val="26"/>
          <w:szCs w:val="26"/>
        </w:rPr>
        <w:t>.</w:t>
      </w:r>
      <w:r w:rsidRPr="00365F09">
        <w:rPr>
          <w:rFonts w:ascii="Arial" w:eastAsia="Times New Roman" w:hAnsi="Arial" w:cs="Arial"/>
          <w:color w:val="000000" w:themeColor="text1"/>
          <w:sz w:val="26"/>
          <w:szCs w:val="26"/>
        </w:rPr>
        <w:t xml:space="preserve"> </w:t>
      </w:r>
      <w:r w:rsidR="002712CC" w:rsidRPr="002712CC">
        <w:rPr>
          <w:rFonts w:ascii="Arial" w:eastAsia="Times New Roman" w:hAnsi="Arial" w:cs="Arial"/>
          <w:color w:val="000000" w:themeColor="text1"/>
          <w:sz w:val="26"/>
          <w:szCs w:val="26"/>
        </w:rPr>
        <w:t xml:space="preserve"> </w:t>
      </w:r>
      <w:r w:rsidRPr="00365F09">
        <w:rPr>
          <w:rFonts w:ascii="Arial" w:eastAsia="Times New Roman" w:hAnsi="Arial" w:cs="Arial"/>
          <w:color w:val="000000" w:themeColor="text1"/>
          <w:sz w:val="26"/>
          <w:szCs w:val="26"/>
        </w:rPr>
        <w:t xml:space="preserve">A </w:t>
      </w:r>
      <w:r w:rsidRPr="00372D54">
        <w:rPr>
          <w:rFonts w:ascii="Arial" w:eastAsia="Times New Roman" w:hAnsi="Arial" w:cs="Arial"/>
          <w:sz w:val="26"/>
          <w:szCs w:val="26"/>
        </w:rPr>
        <w:t xml:space="preserve">unique </w:t>
      </w:r>
      <w:r w:rsidRPr="00365F09">
        <w:rPr>
          <w:rFonts w:ascii="Arial" w:eastAsia="Times New Roman" w:hAnsi="Arial" w:cs="Arial"/>
          <w:color w:val="000000" w:themeColor="text1"/>
          <w:sz w:val="26"/>
          <w:szCs w:val="26"/>
        </w:rPr>
        <w:t xml:space="preserve">concern was the loss of farmland to housing subdivisions. </w:t>
      </w:r>
    </w:p>
    <w:p w14:paraId="4D55BEC2" w14:textId="77777777" w:rsidR="001465CD" w:rsidRPr="00A67F3C" w:rsidRDefault="001465CD" w:rsidP="00A67F3C">
      <w:pPr>
        <w:pStyle w:val="NoSpacing"/>
        <w:ind w:left="720"/>
        <w:rPr>
          <w:rFonts w:ascii="Arial" w:eastAsia="Times New Roman" w:hAnsi="Arial" w:cs="Arial"/>
          <w:color w:val="000000" w:themeColor="text1"/>
          <w:sz w:val="26"/>
          <w:szCs w:val="26"/>
        </w:rPr>
      </w:pPr>
    </w:p>
    <w:p w14:paraId="795BE308" w14:textId="359FC502" w:rsidR="00365F09" w:rsidRPr="00365F09" w:rsidRDefault="00365F09" w:rsidP="00365F09">
      <w:pPr>
        <w:pStyle w:val="NoSpacing"/>
        <w:numPr>
          <w:ilvl w:val="0"/>
          <w:numId w:val="12"/>
        </w:numPr>
        <w:rPr>
          <w:rFonts w:ascii="Arial" w:eastAsia="Times New Roman" w:hAnsi="Arial" w:cs="Arial"/>
          <w:color w:val="000000" w:themeColor="text1"/>
          <w:sz w:val="26"/>
          <w:szCs w:val="26"/>
        </w:rPr>
      </w:pPr>
      <w:r w:rsidRPr="00365F09">
        <w:rPr>
          <w:rFonts w:ascii="Arial" w:eastAsia="Times New Roman" w:hAnsi="Arial" w:cs="Arial"/>
          <w:b/>
          <w:bCs/>
          <w:color w:val="000000" w:themeColor="text1"/>
          <w:sz w:val="26"/>
          <w:szCs w:val="26"/>
        </w:rPr>
        <w:t>South Central Idaho:</w:t>
      </w:r>
      <w:r w:rsidRPr="00365F09">
        <w:rPr>
          <w:rFonts w:ascii="Arial" w:eastAsia="Times New Roman" w:hAnsi="Arial" w:cs="Arial"/>
          <w:color w:val="000000" w:themeColor="text1"/>
          <w:sz w:val="26"/>
          <w:szCs w:val="26"/>
        </w:rPr>
        <w:t xml:space="preserve"> The resort-area economy creates a major disconnect, where the local workforce cannot afford to live in the communities they serve. </w:t>
      </w:r>
    </w:p>
    <w:p w14:paraId="628F81D2" w14:textId="77777777" w:rsidR="001465CD" w:rsidRPr="00A67F3C" w:rsidRDefault="001465CD" w:rsidP="00A67F3C">
      <w:pPr>
        <w:pStyle w:val="NoSpacing"/>
        <w:ind w:left="720"/>
        <w:rPr>
          <w:rFonts w:ascii="Arial" w:eastAsia="Times New Roman" w:hAnsi="Arial" w:cs="Arial"/>
          <w:color w:val="000000" w:themeColor="text1"/>
          <w:sz w:val="26"/>
          <w:szCs w:val="26"/>
        </w:rPr>
      </w:pPr>
    </w:p>
    <w:p w14:paraId="719330BC" w14:textId="77777777" w:rsidR="00A67F3C" w:rsidRDefault="00365F09" w:rsidP="00365F09">
      <w:pPr>
        <w:pStyle w:val="NoSpacing"/>
        <w:numPr>
          <w:ilvl w:val="0"/>
          <w:numId w:val="12"/>
        </w:numPr>
        <w:rPr>
          <w:rFonts w:ascii="Arial" w:eastAsia="Times New Roman" w:hAnsi="Arial" w:cs="Arial"/>
          <w:color w:val="000000" w:themeColor="text1"/>
          <w:sz w:val="26"/>
          <w:szCs w:val="26"/>
        </w:rPr>
      </w:pPr>
      <w:r w:rsidRPr="00365F09">
        <w:rPr>
          <w:rFonts w:ascii="Arial" w:eastAsia="Times New Roman" w:hAnsi="Arial" w:cs="Arial"/>
          <w:b/>
          <w:bCs/>
          <w:color w:val="000000" w:themeColor="text1"/>
          <w:sz w:val="26"/>
          <w:szCs w:val="26"/>
        </w:rPr>
        <w:t>East Idaho:</w:t>
      </w:r>
      <w:r w:rsidRPr="00365F09">
        <w:rPr>
          <w:rFonts w:ascii="Arial" w:eastAsia="Times New Roman" w:hAnsi="Arial" w:cs="Arial"/>
          <w:color w:val="000000" w:themeColor="text1"/>
          <w:sz w:val="26"/>
          <w:szCs w:val="26"/>
        </w:rPr>
        <w:t xml:space="preserve"> </w:t>
      </w:r>
      <w:r w:rsidR="00B83E96" w:rsidRPr="00372D54">
        <w:rPr>
          <w:rFonts w:ascii="Arial" w:eastAsia="Times New Roman" w:hAnsi="Arial" w:cs="Arial"/>
          <w:color w:val="000000" w:themeColor="text1"/>
          <w:sz w:val="26"/>
          <w:szCs w:val="26"/>
        </w:rPr>
        <w:t xml:space="preserve">Respondents focused </w:t>
      </w:r>
      <w:r w:rsidRPr="00365F09">
        <w:rPr>
          <w:rFonts w:ascii="Arial" w:eastAsia="Times New Roman" w:hAnsi="Arial" w:cs="Arial"/>
          <w:color w:val="000000" w:themeColor="text1"/>
          <w:sz w:val="26"/>
          <w:szCs w:val="26"/>
        </w:rPr>
        <w:t>on the impact of out-of-state buyers and institutional investors driving up costs beyond what local wages can support.</w:t>
      </w:r>
    </w:p>
    <w:p w14:paraId="552199EC" w14:textId="6803B713" w:rsidR="00365F09" w:rsidRPr="00365F09" w:rsidRDefault="00365F09" w:rsidP="00A67F3C">
      <w:pPr>
        <w:pStyle w:val="NoSpacing"/>
        <w:rPr>
          <w:rFonts w:ascii="Arial" w:eastAsia="Times New Roman" w:hAnsi="Arial" w:cs="Arial"/>
          <w:color w:val="000000" w:themeColor="text1"/>
          <w:sz w:val="26"/>
          <w:szCs w:val="26"/>
        </w:rPr>
      </w:pPr>
      <w:r w:rsidRPr="00365F09">
        <w:rPr>
          <w:rFonts w:ascii="Arial" w:eastAsia="Times New Roman" w:hAnsi="Arial" w:cs="Arial"/>
          <w:color w:val="000000" w:themeColor="text1"/>
          <w:sz w:val="26"/>
          <w:szCs w:val="26"/>
        </w:rPr>
        <w:t xml:space="preserve"> </w:t>
      </w:r>
    </w:p>
    <w:p w14:paraId="051AE1DB" w14:textId="0FCA937B" w:rsidR="00365F09" w:rsidRDefault="00365F09" w:rsidP="00365F09">
      <w:pPr>
        <w:pStyle w:val="NoSpacing"/>
        <w:numPr>
          <w:ilvl w:val="0"/>
          <w:numId w:val="12"/>
        </w:numPr>
        <w:rPr>
          <w:rFonts w:ascii="Arial" w:eastAsia="Times New Roman" w:hAnsi="Arial" w:cs="Arial"/>
          <w:color w:val="000000" w:themeColor="text1"/>
          <w:sz w:val="26"/>
          <w:szCs w:val="26"/>
        </w:rPr>
      </w:pPr>
      <w:r w:rsidRPr="00365F09">
        <w:rPr>
          <w:rFonts w:ascii="Arial" w:eastAsia="Times New Roman" w:hAnsi="Arial" w:cs="Arial"/>
          <w:b/>
          <w:bCs/>
          <w:color w:val="000000" w:themeColor="text1"/>
          <w:sz w:val="26"/>
          <w:szCs w:val="26"/>
        </w:rPr>
        <w:t>North Central &amp; Southeast Idaho:</w:t>
      </w:r>
      <w:r w:rsidRPr="00365F09">
        <w:rPr>
          <w:rFonts w:ascii="Arial" w:eastAsia="Times New Roman" w:hAnsi="Arial" w:cs="Arial"/>
          <w:color w:val="000000" w:themeColor="text1"/>
          <w:sz w:val="26"/>
          <w:szCs w:val="26"/>
        </w:rPr>
        <w:t xml:space="preserve"> </w:t>
      </w:r>
      <w:r w:rsidR="00B83E96" w:rsidRPr="00733514">
        <w:rPr>
          <w:rFonts w:ascii="Arial" w:eastAsia="Times New Roman" w:hAnsi="Arial" w:cs="Arial"/>
          <w:color w:val="000000" w:themeColor="text1"/>
          <w:sz w:val="26"/>
          <w:szCs w:val="26"/>
        </w:rPr>
        <w:t>Participants highlighted</w:t>
      </w:r>
      <w:r w:rsidR="00B83E96">
        <w:rPr>
          <w:rFonts w:ascii="Arial" w:eastAsia="Times New Roman" w:hAnsi="Arial" w:cs="Arial"/>
          <w:color w:val="000000" w:themeColor="text1"/>
          <w:sz w:val="26"/>
          <w:szCs w:val="26"/>
        </w:rPr>
        <w:t xml:space="preserve"> </w:t>
      </w:r>
      <w:r w:rsidRPr="00365F09">
        <w:rPr>
          <w:rFonts w:ascii="Arial" w:eastAsia="Times New Roman" w:hAnsi="Arial" w:cs="Arial"/>
          <w:color w:val="000000" w:themeColor="text1"/>
          <w:sz w:val="26"/>
          <w:szCs w:val="26"/>
        </w:rPr>
        <w:t>a need for a greater variety of housing types, including options for single people</w:t>
      </w:r>
      <w:r w:rsidR="00B83E96" w:rsidRPr="00733514">
        <w:rPr>
          <w:rFonts w:ascii="Arial" w:eastAsia="Times New Roman" w:hAnsi="Arial" w:cs="Arial"/>
          <w:color w:val="000000" w:themeColor="text1"/>
          <w:sz w:val="26"/>
          <w:szCs w:val="26"/>
        </w:rPr>
        <w:t>,</w:t>
      </w:r>
      <w:r w:rsidRPr="00365F09">
        <w:rPr>
          <w:rFonts w:ascii="Arial" w:eastAsia="Times New Roman" w:hAnsi="Arial" w:cs="Arial"/>
          <w:color w:val="000000" w:themeColor="text1"/>
          <w:sz w:val="26"/>
          <w:szCs w:val="26"/>
        </w:rPr>
        <w:t xml:space="preserve"> and addressing the affordability crisis</w:t>
      </w:r>
      <w:r w:rsidR="00B83E96" w:rsidRPr="00733514">
        <w:rPr>
          <w:rFonts w:ascii="Arial" w:eastAsia="Times New Roman" w:hAnsi="Arial" w:cs="Arial"/>
          <w:color w:val="000000" w:themeColor="text1"/>
          <w:sz w:val="26"/>
          <w:szCs w:val="26"/>
        </w:rPr>
        <w:t>,</w:t>
      </w:r>
      <w:r w:rsidRPr="00365F09">
        <w:rPr>
          <w:rFonts w:ascii="Arial" w:eastAsia="Times New Roman" w:hAnsi="Arial" w:cs="Arial"/>
          <w:color w:val="000000" w:themeColor="text1"/>
          <w:sz w:val="26"/>
          <w:szCs w:val="26"/>
        </w:rPr>
        <w:t xml:space="preserve"> even in small towns. </w:t>
      </w:r>
    </w:p>
    <w:p w14:paraId="04172578" w14:textId="77777777" w:rsidR="00365F09" w:rsidRPr="00365F09" w:rsidRDefault="00365F09" w:rsidP="00365F09">
      <w:pPr>
        <w:pStyle w:val="NoSpacing"/>
        <w:ind w:left="720"/>
        <w:rPr>
          <w:rFonts w:ascii="Arial" w:eastAsia="Times New Roman" w:hAnsi="Arial" w:cs="Arial"/>
          <w:color w:val="000000" w:themeColor="text1"/>
          <w:sz w:val="26"/>
          <w:szCs w:val="26"/>
        </w:rPr>
      </w:pPr>
    </w:p>
    <w:p w14:paraId="73575058" w14:textId="5D76BF5D" w:rsidR="00365F09" w:rsidRDefault="00365F09" w:rsidP="00365F09">
      <w:pPr>
        <w:pStyle w:val="NoSpacing"/>
        <w:rPr>
          <w:rFonts w:ascii="Arial" w:hAnsi="Arial" w:cs="Arial"/>
          <w:b/>
          <w:bCs/>
          <w:color w:val="000000" w:themeColor="text1"/>
          <w:sz w:val="26"/>
          <w:szCs w:val="26"/>
        </w:rPr>
      </w:pPr>
      <w:r w:rsidRPr="00365F09">
        <w:rPr>
          <w:rFonts w:ascii="Arial" w:hAnsi="Arial" w:cs="Arial"/>
          <w:b/>
          <w:bCs/>
          <w:color w:val="000000" w:themeColor="text1"/>
          <w:sz w:val="26"/>
          <w:szCs w:val="26"/>
          <w:u w:val="single"/>
        </w:rPr>
        <w:t>Conclusion</w:t>
      </w:r>
      <w:r w:rsidRPr="00365F09">
        <w:rPr>
          <w:rFonts w:ascii="Arial" w:hAnsi="Arial" w:cs="Arial"/>
          <w:b/>
          <w:bCs/>
          <w:color w:val="000000" w:themeColor="text1"/>
          <w:sz w:val="26"/>
          <w:szCs w:val="26"/>
        </w:rPr>
        <w:t xml:space="preserve"> </w:t>
      </w:r>
    </w:p>
    <w:p w14:paraId="6A6CE70E" w14:textId="77777777" w:rsidR="00365F09" w:rsidRPr="00365F09" w:rsidRDefault="00365F09" w:rsidP="00365F09">
      <w:pPr>
        <w:pStyle w:val="NoSpacing"/>
        <w:rPr>
          <w:rFonts w:ascii="Arial" w:hAnsi="Arial" w:cs="Arial"/>
          <w:b/>
          <w:bCs/>
          <w:color w:val="000000" w:themeColor="text1"/>
          <w:sz w:val="26"/>
          <w:szCs w:val="26"/>
        </w:rPr>
      </w:pPr>
    </w:p>
    <w:p w14:paraId="77B22C3D" w14:textId="3EF3D34A" w:rsidR="00365F09" w:rsidRPr="00365F09" w:rsidRDefault="00365F09" w:rsidP="00365F09">
      <w:pPr>
        <w:pStyle w:val="NoSpacing"/>
        <w:rPr>
          <w:rFonts w:ascii="Arial" w:hAnsi="Arial" w:cs="Arial"/>
          <w:color w:val="000000" w:themeColor="text1"/>
          <w:sz w:val="26"/>
          <w:szCs w:val="26"/>
        </w:rPr>
      </w:pPr>
      <w:r w:rsidRPr="00365F09">
        <w:rPr>
          <w:rFonts w:ascii="Arial" w:hAnsi="Arial" w:cs="Arial"/>
          <w:color w:val="000000" w:themeColor="text1"/>
          <w:sz w:val="26"/>
          <w:szCs w:val="26"/>
        </w:rPr>
        <w:t xml:space="preserve">The 2025 Idaho Housing Survey underscores a complex and multi-faceted crisis impacting residents across the state.  Key drivers include a severe inventory shortage exacerbated by external investment and a growing gap between </w:t>
      </w:r>
      <w:proofErr w:type="gramStart"/>
      <w:r w:rsidRPr="00365F09">
        <w:rPr>
          <w:rFonts w:ascii="Arial" w:hAnsi="Arial" w:cs="Arial"/>
          <w:color w:val="000000" w:themeColor="text1"/>
          <w:sz w:val="26"/>
          <w:szCs w:val="26"/>
        </w:rPr>
        <w:t>incomes</w:t>
      </w:r>
      <w:proofErr w:type="gramEnd"/>
      <w:r w:rsidRPr="00365F09">
        <w:rPr>
          <w:rFonts w:ascii="Arial" w:hAnsi="Arial" w:cs="Arial"/>
          <w:color w:val="000000" w:themeColor="text1"/>
          <w:sz w:val="26"/>
          <w:szCs w:val="26"/>
        </w:rPr>
        <w:t xml:space="preserve"> and housing costs.  While Idahoans share frustrations, the specific challenges and desired solutions vary between renters and homeowners and across different regions.  The insights gathered in this report are intended to be a resource for developing targeted, collaborative and effective policy solutions to ensure that current and future generations of Idahoans have access to affordable housing. </w:t>
      </w:r>
    </w:p>
    <w:p w14:paraId="5EE33FB3" w14:textId="77777777" w:rsidR="00356A85" w:rsidRPr="00365F09" w:rsidRDefault="00356A85" w:rsidP="00365F09">
      <w:pPr>
        <w:pStyle w:val="NoSpacing"/>
        <w:rPr>
          <w:rFonts w:ascii="Arial" w:hAnsi="Arial" w:cs="Arial"/>
          <w:color w:val="000000" w:themeColor="text1"/>
          <w:sz w:val="26"/>
          <w:szCs w:val="26"/>
        </w:rPr>
      </w:pPr>
    </w:p>
    <w:sectPr w:rsidR="00356A85" w:rsidRPr="00365F09">
      <w:headerReference w:type="even" r:id="rId7"/>
      <w:headerReference w:type="default"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A7212" w14:textId="77777777" w:rsidR="003F47A3" w:rsidRDefault="003F47A3" w:rsidP="00826EC6">
      <w:pPr>
        <w:spacing w:after="0" w:line="240" w:lineRule="auto"/>
      </w:pPr>
      <w:r>
        <w:separator/>
      </w:r>
    </w:p>
  </w:endnote>
  <w:endnote w:type="continuationSeparator" w:id="0">
    <w:p w14:paraId="1F786A1D" w14:textId="77777777" w:rsidR="003F47A3" w:rsidRDefault="003F47A3" w:rsidP="00826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6852016"/>
      <w:docPartObj>
        <w:docPartGallery w:val="Page Numbers (Bottom of Page)"/>
        <w:docPartUnique/>
      </w:docPartObj>
    </w:sdtPr>
    <w:sdtEndPr/>
    <w:sdtContent>
      <w:sdt>
        <w:sdtPr>
          <w:id w:val="-1769616900"/>
          <w:docPartObj>
            <w:docPartGallery w:val="Page Numbers (Top of Page)"/>
            <w:docPartUnique/>
          </w:docPartObj>
        </w:sdtPr>
        <w:sdtEndPr/>
        <w:sdtContent>
          <w:p w14:paraId="5B740BA6" w14:textId="1C0D284D" w:rsidR="001465CD" w:rsidRDefault="001465CD">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82D987A" w14:textId="77777777" w:rsidR="00826EC6" w:rsidRDefault="00826E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B397E" w14:textId="77777777" w:rsidR="003F47A3" w:rsidRDefault="003F47A3" w:rsidP="00826EC6">
      <w:pPr>
        <w:spacing w:after="0" w:line="240" w:lineRule="auto"/>
      </w:pPr>
      <w:r>
        <w:separator/>
      </w:r>
    </w:p>
  </w:footnote>
  <w:footnote w:type="continuationSeparator" w:id="0">
    <w:p w14:paraId="297594CB" w14:textId="77777777" w:rsidR="003F47A3" w:rsidRDefault="003F47A3" w:rsidP="00826E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B29AA" w14:textId="5AF2FDB5" w:rsidR="00826EC6" w:rsidRDefault="00826E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65DE8" w14:textId="36FBE24B" w:rsidR="00826EC6" w:rsidRDefault="00826E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2B2F7" w14:textId="7A34E99C" w:rsidR="00826EC6" w:rsidRDefault="00826E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86B69"/>
    <w:multiLevelType w:val="multilevel"/>
    <w:tmpl w:val="F91414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25ADE"/>
    <w:multiLevelType w:val="hybridMultilevel"/>
    <w:tmpl w:val="6D0CF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164AA"/>
    <w:multiLevelType w:val="hybridMultilevel"/>
    <w:tmpl w:val="6C02F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F56EEB"/>
    <w:multiLevelType w:val="hybridMultilevel"/>
    <w:tmpl w:val="10280A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D8F126E"/>
    <w:multiLevelType w:val="multilevel"/>
    <w:tmpl w:val="72A6C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7B09D1"/>
    <w:multiLevelType w:val="hybridMultilevel"/>
    <w:tmpl w:val="6A9E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F15477E"/>
    <w:multiLevelType w:val="hybridMultilevel"/>
    <w:tmpl w:val="BCF82C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51200CF"/>
    <w:multiLevelType w:val="hybridMultilevel"/>
    <w:tmpl w:val="E0C68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6164CF"/>
    <w:multiLevelType w:val="hybridMultilevel"/>
    <w:tmpl w:val="587A9B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61D628F"/>
    <w:multiLevelType w:val="multilevel"/>
    <w:tmpl w:val="AC386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3503A4"/>
    <w:multiLevelType w:val="hybridMultilevel"/>
    <w:tmpl w:val="AC083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2138000">
    <w:abstractNumId w:val="4"/>
  </w:num>
  <w:num w:numId="2" w16cid:durableId="547378390">
    <w:abstractNumId w:val="9"/>
  </w:num>
  <w:num w:numId="3" w16cid:durableId="943610515">
    <w:abstractNumId w:val="5"/>
  </w:num>
  <w:num w:numId="4" w16cid:durableId="1667434339">
    <w:abstractNumId w:val="0"/>
  </w:num>
  <w:num w:numId="5" w16cid:durableId="1198815211">
    <w:abstractNumId w:val="5"/>
  </w:num>
  <w:num w:numId="6" w16cid:durableId="565576730">
    <w:abstractNumId w:val="1"/>
  </w:num>
  <w:num w:numId="7" w16cid:durableId="1687318800">
    <w:abstractNumId w:val="2"/>
  </w:num>
  <w:num w:numId="8" w16cid:durableId="1692291747">
    <w:abstractNumId w:val="7"/>
  </w:num>
  <w:num w:numId="9" w16cid:durableId="1169373398">
    <w:abstractNumId w:val="3"/>
  </w:num>
  <w:num w:numId="10" w16cid:durableId="836968874">
    <w:abstractNumId w:val="6"/>
  </w:num>
  <w:num w:numId="11" w16cid:durableId="1322193909">
    <w:abstractNumId w:val="8"/>
  </w:num>
  <w:num w:numId="12" w16cid:durableId="15359222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F09"/>
    <w:rsid w:val="000119A3"/>
    <w:rsid w:val="0002149D"/>
    <w:rsid w:val="0007213E"/>
    <w:rsid w:val="00110DA6"/>
    <w:rsid w:val="001465CD"/>
    <w:rsid w:val="001C71FA"/>
    <w:rsid w:val="002712CC"/>
    <w:rsid w:val="00356A85"/>
    <w:rsid w:val="00365F09"/>
    <w:rsid w:val="00372D54"/>
    <w:rsid w:val="003F47A3"/>
    <w:rsid w:val="004D4EE3"/>
    <w:rsid w:val="004E3953"/>
    <w:rsid w:val="005231AD"/>
    <w:rsid w:val="00544436"/>
    <w:rsid w:val="00733514"/>
    <w:rsid w:val="007727D9"/>
    <w:rsid w:val="00782129"/>
    <w:rsid w:val="00826EC6"/>
    <w:rsid w:val="0082787B"/>
    <w:rsid w:val="009D6198"/>
    <w:rsid w:val="00A67F3C"/>
    <w:rsid w:val="00B83E96"/>
    <w:rsid w:val="00B858A0"/>
    <w:rsid w:val="00C526FD"/>
    <w:rsid w:val="00C74FBD"/>
    <w:rsid w:val="00D9751C"/>
    <w:rsid w:val="00DE2380"/>
    <w:rsid w:val="00E727C5"/>
    <w:rsid w:val="00E86F03"/>
    <w:rsid w:val="00EF410E"/>
    <w:rsid w:val="00F80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5A799"/>
  <w15:chartTrackingRefBased/>
  <w15:docId w15:val="{CF9E094F-78FD-42CD-AD04-7255126E5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5F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5F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5F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5F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5F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5F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5F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5F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5F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5F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5F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5F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5F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5F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5F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5F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5F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5F09"/>
    <w:rPr>
      <w:rFonts w:eastAsiaTheme="majorEastAsia" w:cstheme="majorBidi"/>
      <w:color w:val="272727" w:themeColor="text1" w:themeTint="D8"/>
    </w:rPr>
  </w:style>
  <w:style w:type="paragraph" w:styleId="Title">
    <w:name w:val="Title"/>
    <w:basedOn w:val="Normal"/>
    <w:next w:val="Normal"/>
    <w:link w:val="TitleChar"/>
    <w:uiPriority w:val="10"/>
    <w:qFormat/>
    <w:rsid w:val="00365F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5F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5F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5F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5F09"/>
    <w:pPr>
      <w:spacing w:before="160"/>
      <w:jc w:val="center"/>
    </w:pPr>
    <w:rPr>
      <w:i/>
      <w:iCs/>
      <w:color w:val="404040" w:themeColor="text1" w:themeTint="BF"/>
    </w:rPr>
  </w:style>
  <w:style w:type="character" w:customStyle="1" w:styleId="QuoteChar">
    <w:name w:val="Quote Char"/>
    <w:basedOn w:val="DefaultParagraphFont"/>
    <w:link w:val="Quote"/>
    <w:uiPriority w:val="29"/>
    <w:rsid w:val="00365F09"/>
    <w:rPr>
      <w:i/>
      <w:iCs/>
      <w:color w:val="404040" w:themeColor="text1" w:themeTint="BF"/>
    </w:rPr>
  </w:style>
  <w:style w:type="paragraph" w:styleId="ListParagraph">
    <w:name w:val="List Paragraph"/>
    <w:basedOn w:val="Normal"/>
    <w:uiPriority w:val="34"/>
    <w:qFormat/>
    <w:rsid w:val="00365F09"/>
    <w:pPr>
      <w:ind w:left="720"/>
      <w:contextualSpacing/>
    </w:pPr>
  </w:style>
  <w:style w:type="character" w:styleId="IntenseEmphasis">
    <w:name w:val="Intense Emphasis"/>
    <w:basedOn w:val="DefaultParagraphFont"/>
    <w:uiPriority w:val="21"/>
    <w:qFormat/>
    <w:rsid w:val="00365F09"/>
    <w:rPr>
      <w:i/>
      <w:iCs/>
      <w:color w:val="0F4761" w:themeColor="accent1" w:themeShade="BF"/>
    </w:rPr>
  </w:style>
  <w:style w:type="paragraph" w:styleId="IntenseQuote">
    <w:name w:val="Intense Quote"/>
    <w:basedOn w:val="Normal"/>
    <w:next w:val="Normal"/>
    <w:link w:val="IntenseQuoteChar"/>
    <w:uiPriority w:val="30"/>
    <w:qFormat/>
    <w:rsid w:val="00365F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5F09"/>
    <w:rPr>
      <w:i/>
      <w:iCs/>
      <w:color w:val="0F4761" w:themeColor="accent1" w:themeShade="BF"/>
    </w:rPr>
  </w:style>
  <w:style w:type="character" w:styleId="IntenseReference">
    <w:name w:val="Intense Reference"/>
    <w:basedOn w:val="DefaultParagraphFont"/>
    <w:uiPriority w:val="32"/>
    <w:qFormat/>
    <w:rsid w:val="00365F09"/>
    <w:rPr>
      <w:b/>
      <w:bCs/>
      <w:smallCaps/>
      <w:color w:val="0F4761" w:themeColor="accent1" w:themeShade="BF"/>
      <w:spacing w:val="5"/>
    </w:rPr>
  </w:style>
  <w:style w:type="paragraph" w:styleId="NoSpacing">
    <w:name w:val="No Spacing"/>
    <w:uiPriority w:val="1"/>
    <w:qFormat/>
    <w:rsid w:val="00365F09"/>
    <w:pPr>
      <w:spacing w:after="0" w:line="240" w:lineRule="auto"/>
    </w:pPr>
  </w:style>
  <w:style w:type="paragraph" w:styleId="Header">
    <w:name w:val="header"/>
    <w:basedOn w:val="Normal"/>
    <w:link w:val="HeaderChar"/>
    <w:uiPriority w:val="99"/>
    <w:unhideWhenUsed/>
    <w:rsid w:val="00826E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6EC6"/>
  </w:style>
  <w:style w:type="paragraph" w:styleId="Footer">
    <w:name w:val="footer"/>
    <w:basedOn w:val="Normal"/>
    <w:link w:val="FooterChar"/>
    <w:uiPriority w:val="99"/>
    <w:unhideWhenUsed/>
    <w:rsid w:val="00826E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6EC6"/>
  </w:style>
  <w:style w:type="paragraph" w:styleId="Revision">
    <w:name w:val="Revision"/>
    <w:hidden/>
    <w:uiPriority w:val="99"/>
    <w:semiHidden/>
    <w:rsid w:val="001465CD"/>
    <w:pPr>
      <w:spacing w:after="0" w:line="240" w:lineRule="auto"/>
    </w:pPr>
  </w:style>
  <w:style w:type="character" w:styleId="CommentReference">
    <w:name w:val="annotation reference"/>
    <w:basedOn w:val="DefaultParagraphFont"/>
    <w:uiPriority w:val="99"/>
    <w:semiHidden/>
    <w:unhideWhenUsed/>
    <w:rsid w:val="009D6198"/>
    <w:rPr>
      <w:sz w:val="16"/>
      <w:szCs w:val="16"/>
    </w:rPr>
  </w:style>
  <w:style w:type="paragraph" w:styleId="CommentText">
    <w:name w:val="annotation text"/>
    <w:basedOn w:val="Normal"/>
    <w:link w:val="CommentTextChar"/>
    <w:uiPriority w:val="99"/>
    <w:unhideWhenUsed/>
    <w:rsid w:val="009D6198"/>
    <w:pPr>
      <w:spacing w:line="240" w:lineRule="auto"/>
    </w:pPr>
    <w:rPr>
      <w:sz w:val="20"/>
      <w:szCs w:val="20"/>
    </w:rPr>
  </w:style>
  <w:style w:type="character" w:customStyle="1" w:styleId="CommentTextChar">
    <w:name w:val="Comment Text Char"/>
    <w:basedOn w:val="DefaultParagraphFont"/>
    <w:link w:val="CommentText"/>
    <w:uiPriority w:val="99"/>
    <w:rsid w:val="009D6198"/>
    <w:rPr>
      <w:sz w:val="20"/>
      <w:szCs w:val="20"/>
    </w:rPr>
  </w:style>
  <w:style w:type="paragraph" w:styleId="CommentSubject">
    <w:name w:val="annotation subject"/>
    <w:basedOn w:val="CommentText"/>
    <w:next w:val="CommentText"/>
    <w:link w:val="CommentSubjectChar"/>
    <w:uiPriority w:val="99"/>
    <w:semiHidden/>
    <w:unhideWhenUsed/>
    <w:rsid w:val="009D6198"/>
    <w:rPr>
      <w:b/>
      <w:bCs/>
    </w:rPr>
  </w:style>
  <w:style w:type="character" w:customStyle="1" w:styleId="CommentSubjectChar">
    <w:name w:val="Comment Subject Char"/>
    <w:basedOn w:val="CommentTextChar"/>
    <w:link w:val="CommentSubject"/>
    <w:uiPriority w:val="99"/>
    <w:semiHidden/>
    <w:rsid w:val="009D619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163448">
      <w:bodyDiv w:val="1"/>
      <w:marLeft w:val="0"/>
      <w:marRight w:val="0"/>
      <w:marTop w:val="0"/>
      <w:marBottom w:val="0"/>
      <w:divBdr>
        <w:top w:val="none" w:sz="0" w:space="0" w:color="auto"/>
        <w:left w:val="none" w:sz="0" w:space="0" w:color="auto"/>
        <w:bottom w:val="none" w:sz="0" w:space="0" w:color="auto"/>
        <w:right w:val="none" w:sz="0" w:space="0" w:color="auto"/>
      </w:divBdr>
    </w:div>
    <w:div w:id="266237008">
      <w:bodyDiv w:val="1"/>
      <w:marLeft w:val="0"/>
      <w:marRight w:val="0"/>
      <w:marTop w:val="0"/>
      <w:marBottom w:val="0"/>
      <w:divBdr>
        <w:top w:val="none" w:sz="0" w:space="0" w:color="auto"/>
        <w:left w:val="none" w:sz="0" w:space="0" w:color="auto"/>
        <w:bottom w:val="none" w:sz="0" w:space="0" w:color="auto"/>
        <w:right w:val="none" w:sz="0" w:space="0" w:color="auto"/>
      </w:divBdr>
    </w:div>
    <w:div w:id="849754488">
      <w:bodyDiv w:val="1"/>
      <w:marLeft w:val="0"/>
      <w:marRight w:val="0"/>
      <w:marTop w:val="0"/>
      <w:marBottom w:val="0"/>
      <w:divBdr>
        <w:top w:val="none" w:sz="0" w:space="0" w:color="auto"/>
        <w:left w:val="none" w:sz="0" w:space="0" w:color="auto"/>
        <w:bottom w:val="none" w:sz="0" w:space="0" w:color="auto"/>
        <w:right w:val="none" w:sz="0" w:space="0" w:color="auto"/>
      </w:divBdr>
    </w:div>
    <w:div w:id="1008022905">
      <w:bodyDiv w:val="1"/>
      <w:marLeft w:val="0"/>
      <w:marRight w:val="0"/>
      <w:marTop w:val="0"/>
      <w:marBottom w:val="0"/>
      <w:divBdr>
        <w:top w:val="none" w:sz="0" w:space="0" w:color="auto"/>
        <w:left w:val="none" w:sz="0" w:space="0" w:color="auto"/>
        <w:bottom w:val="none" w:sz="0" w:space="0" w:color="auto"/>
        <w:right w:val="none" w:sz="0" w:space="0" w:color="auto"/>
      </w:divBdr>
    </w:div>
    <w:div w:id="187927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752</Words>
  <Characters>4291</Characters>
  <Application>Microsoft Office Word</Application>
  <DocSecurity>0</DocSecurity>
  <Lines>35</Lines>
  <Paragraphs>10</Paragraphs>
  <ScaleCrop>false</ScaleCrop>
  <Company>United States Senate</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Lawhorn, Melanie (Crapo)</dc:creator>
  <cp:keywords/>
  <dc:description/>
  <cp:lastModifiedBy>Lawhorn, Melanie (Crapo)</cp:lastModifiedBy>
  <cp:revision>5</cp:revision>
  <dcterms:created xsi:type="dcterms:W3CDTF">2025-08-15T13:15:00Z</dcterms:created>
  <dcterms:modified xsi:type="dcterms:W3CDTF">2025-08-20T12:47:00Z</dcterms:modified>
</cp:coreProperties>
</file>